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4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276"/>
        <w:gridCol w:w="6237"/>
        <w:gridCol w:w="5670"/>
      </w:tblGrid>
      <w:tr w:rsidR="006064EF" w:rsidRPr="00E5137A" w14:paraId="428EEFDC" w14:textId="77777777" w:rsidTr="006064EF">
        <w:trPr>
          <w:tblHeader/>
        </w:trPr>
        <w:tc>
          <w:tcPr>
            <w:tcW w:w="560" w:type="dxa"/>
          </w:tcPr>
          <w:p w14:paraId="327F1A9F" w14:textId="77777777" w:rsidR="006064EF" w:rsidRPr="00E5137A" w:rsidRDefault="006064EF" w:rsidP="00E23FFD">
            <w:pPr>
              <w:jc w:val="center"/>
              <w:rPr>
                <w:rFonts w:ascii="Arial" w:hAnsi="Arial" w:cs="Arial"/>
                <w:b/>
                <w:bCs/>
                <w:sz w:val="22"/>
                <w:szCs w:val="22"/>
              </w:rPr>
            </w:pPr>
            <w:bookmarkStart w:id="0" w:name="_GoBack" w:colFirst="2" w:colLast="2"/>
            <w:r w:rsidRPr="00E5137A">
              <w:rPr>
                <w:rFonts w:ascii="Arial" w:hAnsi="Arial" w:cs="Arial"/>
                <w:b/>
                <w:bCs/>
                <w:sz w:val="22"/>
                <w:szCs w:val="22"/>
              </w:rPr>
              <w:t>Sl.</w:t>
            </w:r>
          </w:p>
          <w:p w14:paraId="512D09F2" w14:textId="77777777" w:rsidR="006064EF" w:rsidRPr="00E5137A" w:rsidRDefault="006064EF" w:rsidP="00E23FFD">
            <w:pPr>
              <w:jc w:val="center"/>
              <w:rPr>
                <w:rFonts w:ascii="Arial" w:hAnsi="Arial" w:cs="Arial"/>
                <w:b/>
                <w:bCs/>
                <w:sz w:val="22"/>
                <w:szCs w:val="22"/>
              </w:rPr>
            </w:pPr>
            <w:r w:rsidRPr="00E5137A">
              <w:rPr>
                <w:rFonts w:ascii="Arial" w:hAnsi="Arial" w:cs="Arial"/>
                <w:b/>
                <w:bCs/>
                <w:sz w:val="22"/>
                <w:szCs w:val="22"/>
              </w:rPr>
              <w:t>No.</w:t>
            </w:r>
          </w:p>
        </w:tc>
        <w:tc>
          <w:tcPr>
            <w:tcW w:w="2276" w:type="dxa"/>
          </w:tcPr>
          <w:p w14:paraId="47E36DFE" w14:textId="77777777" w:rsidR="006064EF" w:rsidRPr="00E5137A" w:rsidRDefault="006064EF" w:rsidP="00E23FFD">
            <w:pPr>
              <w:jc w:val="center"/>
              <w:rPr>
                <w:rFonts w:ascii="Arial" w:hAnsi="Arial" w:cs="Arial"/>
                <w:b/>
                <w:bCs/>
                <w:sz w:val="22"/>
                <w:szCs w:val="22"/>
              </w:rPr>
            </w:pPr>
            <w:r w:rsidRPr="00E5137A">
              <w:rPr>
                <w:rFonts w:ascii="Arial" w:hAnsi="Arial" w:cs="Arial"/>
                <w:b/>
                <w:bCs/>
                <w:sz w:val="22"/>
                <w:szCs w:val="22"/>
              </w:rPr>
              <w:t>Clause Ref. No.</w:t>
            </w:r>
          </w:p>
        </w:tc>
        <w:tc>
          <w:tcPr>
            <w:tcW w:w="6237" w:type="dxa"/>
          </w:tcPr>
          <w:p w14:paraId="7AFF8462" w14:textId="77777777" w:rsidR="006064EF" w:rsidRPr="00E5137A" w:rsidRDefault="006064EF" w:rsidP="00E23FFD">
            <w:pPr>
              <w:jc w:val="center"/>
              <w:rPr>
                <w:rFonts w:ascii="Arial" w:hAnsi="Arial" w:cs="Arial"/>
                <w:b/>
                <w:bCs/>
                <w:sz w:val="22"/>
                <w:szCs w:val="22"/>
              </w:rPr>
            </w:pPr>
            <w:r w:rsidRPr="00E5137A">
              <w:rPr>
                <w:rFonts w:ascii="Arial" w:hAnsi="Arial" w:cs="Arial"/>
                <w:b/>
                <w:bCs/>
                <w:sz w:val="22"/>
                <w:szCs w:val="22"/>
              </w:rPr>
              <w:t>Existing provision</w:t>
            </w:r>
          </w:p>
        </w:tc>
        <w:tc>
          <w:tcPr>
            <w:tcW w:w="5670" w:type="dxa"/>
          </w:tcPr>
          <w:p w14:paraId="37869F02" w14:textId="77777777" w:rsidR="006064EF" w:rsidRPr="00E5137A" w:rsidRDefault="006064EF" w:rsidP="00E23FFD">
            <w:pPr>
              <w:jc w:val="center"/>
              <w:rPr>
                <w:rFonts w:ascii="Arial" w:hAnsi="Arial" w:cs="Arial"/>
                <w:b/>
                <w:bCs/>
                <w:sz w:val="22"/>
                <w:szCs w:val="22"/>
              </w:rPr>
            </w:pPr>
            <w:r w:rsidRPr="00E5137A">
              <w:rPr>
                <w:rFonts w:ascii="Arial" w:hAnsi="Arial" w:cs="Arial"/>
                <w:b/>
                <w:bCs/>
                <w:sz w:val="22"/>
                <w:szCs w:val="22"/>
              </w:rPr>
              <w:t>Amended as</w:t>
            </w:r>
          </w:p>
        </w:tc>
      </w:tr>
      <w:tr w:rsidR="008B0F0D" w:rsidRPr="00E5137A" w14:paraId="1B63D62B" w14:textId="77777777" w:rsidTr="006064EF">
        <w:tc>
          <w:tcPr>
            <w:tcW w:w="560" w:type="dxa"/>
          </w:tcPr>
          <w:p w14:paraId="0094A67D" w14:textId="77777777" w:rsidR="008B0F0D" w:rsidRPr="006064EF" w:rsidRDefault="008B0F0D" w:rsidP="008B0F0D">
            <w:pPr>
              <w:pStyle w:val="ListParagraph"/>
              <w:numPr>
                <w:ilvl w:val="0"/>
                <w:numId w:val="22"/>
              </w:numPr>
              <w:spacing w:line="288" w:lineRule="auto"/>
              <w:rPr>
                <w:rFonts w:ascii="Arial" w:hAnsi="Arial" w:cs="Arial"/>
                <w:sz w:val="22"/>
                <w:szCs w:val="22"/>
              </w:rPr>
            </w:pPr>
          </w:p>
        </w:tc>
        <w:tc>
          <w:tcPr>
            <w:tcW w:w="2276" w:type="dxa"/>
          </w:tcPr>
          <w:p w14:paraId="61C3BB89" w14:textId="4AAE194F" w:rsidR="008B0F0D" w:rsidRPr="006064EF" w:rsidRDefault="008B0F0D" w:rsidP="008B0F0D">
            <w:pPr>
              <w:rPr>
                <w:rFonts w:ascii="Book Antiqua" w:hAnsi="Book Antiqua" w:cs="Arial"/>
              </w:rPr>
            </w:pPr>
            <w:r w:rsidRPr="008F3F40">
              <w:rPr>
                <w:rFonts w:ascii="Arial" w:hAnsi="Arial" w:cs="Arial"/>
              </w:rPr>
              <w:t xml:space="preserve">Technical Specification for Physical Server as Type-I, Pt-6 Type of RAM </w:t>
            </w:r>
          </w:p>
        </w:tc>
        <w:tc>
          <w:tcPr>
            <w:tcW w:w="6237" w:type="dxa"/>
          </w:tcPr>
          <w:p w14:paraId="3BDB49A1" w14:textId="140DD49A" w:rsidR="008B0F0D" w:rsidRPr="006064EF" w:rsidRDefault="008B0F0D" w:rsidP="008B0F0D">
            <w:pPr>
              <w:jc w:val="both"/>
              <w:rPr>
                <w:rFonts w:ascii="Book Antiqua" w:hAnsi="Book Antiqua" w:cs="Arial"/>
                <w:b/>
                <w:bCs/>
              </w:rPr>
            </w:pPr>
            <w:r w:rsidRPr="008F3F40">
              <w:rPr>
                <w:rFonts w:ascii="Arial" w:hAnsi="Arial" w:cs="Arial"/>
              </w:rPr>
              <w:t>DDR4 SDRAM with ECC</w:t>
            </w:r>
          </w:p>
        </w:tc>
        <w:tc>
          <w:tcPr>
            <w:tcW w:w="5670" w:type="dxa"/>
          </w:tcPr>
          <w:p w14:paraId="1FB5C56E" w14:textId="5A29D18B" w:rsidR="008B0F0D" w:rsidRPr="006064EF" w:rsidRDefault="008B0F0D" w:rsidP="008B0F0D">
            <w:pPr>
              <w:jc w:val="both"/>
              <w:rPr>
                <w:rFonts w:ascii="Book Antiqua" w:hAnsi="Book Antiqua" w:cs="Arial"/>
              </w:rPr>
            </w:pPr>
            <w:r w:rsidRPr="008F3F40">
              <w:rPr>
                <w:rFonts w:ascii="Arial" w:hAnsi="Arial" w:cs="Arial"/>
              </w:rPr>
              <w:t>DDR4</w:t>
            </w:r>
            <w:r>
              <w:rPr>
                <w:rFonts w:ascii="Arial" w:hAnsi="Arial" w:cs="Arial"/>
              </w:rPr>
              <w:t xml:space="preserve"> (SDRAM or better Technology) </w:t>
            </w:r>
            <w:r w:rsidRPr="008F3F40">
              <w:rPr>
                <w:rFonts w:ascii="Arial" w:hAnsi="Arial" w:cs="Arial"/>
              </w:rPr>
              <w:t>memory modules with ECC</w:t>
            </w:r>
          </w:p>
        </w:tc>
      </w:tr>
      <w:tr w:rsidR="008B0F0D" w:rsidRPr="00E5137A" w14:paraId="3F83B8C9" w14:textId="77777777" w:rsidTr="006064EF">
        <w:tc>
          <w:tcPr>
            <w:tcW w:w="560" w:type="dxa"/>
          </w:tcPr>
          <w:p w14:paraId="601BF4DA" w14:textId="77777777" w:rsidR="008B0F0D" w:rsidRPr="006064EF" w:rsidRDefault="008B0F0D" w:rsidP="008B0F0D">
            <w:pPr>
              <w:pStyle w:val="ListParagraph"/>
              <w:numPr>
                <w:ilvl w:val="0"/>
                <w:numId w:val="22"/>
              </w:numPr>
              <w:spacing w:line="288" w:lineRule="auto"/>
              <w:rPr>
                <w:rFonts w:ascii="Arial" w:hAnsi="Arial" w:cs="Arial"/>
                <w:sz w:val="22"/>
                <w:szCs w:val="22"/>
              </w:rPr>
            </w:pPr>
          </w:p>
        </w:tc>
        <w:tc>
          <w:tcPr>
            <w:tcW w:w="2276" w:type="dxa"/>
          </w:tcPr>
          <w:p w14:paraId="2B8D491B" w14:textId="68BAAC3F" w:rsidR="008B0F0D" w:rsidRPr="006064EF" w:rsidRDefault="008B0F0D" w:rsidP="008B0F0D">
            <w:pPr>
              <w:rPr>
                <w:rFonts w:ascii="Book Antiqua" w:hAnsi="Book Antiqua" w:cs="Arial"/>
              </w:rPr>
            </w:pPr>
            <w:r w:rsidRPr="0027329F">
              <w:rPr>
                <w:rFonts w:ascii="Arial" w:hAnsi="Arial" w:cs="Arial"/>
              </w:rPr>
              <w:t>Technical Specification for Physical Server as Type-II, Pt-6 Type of RAM</w:t>
            </w:r>
          </w:p>
        </w:tc>
        <w:tc>
          <w:tcPr>
            <w:tcW w:w="6237" w:type="dxa"/>
          </w:tcPr>
          <w:p w14:paraId="62519C3B" w14:textId="5C6EE033" w:rsidR="008B0F0D" w:rsidRPr="006064EF" w:rsidRDefault="008B0F0D" w:rsidP="008B0F0D">
            <w:pPr>
              <w:jc w:val="both"/>
              <w:rPr>
                <w:rFonts w:ascii="Book Antiqua" w:hAnsi="Book Antiqua" w:cs="Arial"/>
              </w:rPr>
            </w:pPr>
            <w:r w:rsidRPr="008F3F40">
              <w:rPr>
                <w:rFonts w:ascii="Arial" w:hAnsi="Arial" w:cs="Arial"/>
              </w:rPr>
              <w:t>DDR4 SDRAM with ECC</w:t>
            </w:r>
          </w:p>
        </w:tc>
        <w:tc>
          <w:tcPr>
            <w:tcW w:w="5670" w:type="dxa"/>
          </w:tcPr>
          <w:p w14:paraId="5AC12A61" w14:textId="453D426B" w:rsidR="008B0F0D" w:rsidRPr="006064EF" w:rsidRDefault="008B0F0D" w:rsidP="008B0F0D">
            <w:pPr>
              <w:jc w:val="both"/>
              <w:rPr>
                <w:rFonts w:ascii="Book Antiqua" w:hAnsi="Book Antiqua" w:cs="Arial"/>
                <w:b/>
                <w:bCs/>
              </w:rPr>
            </w:pPr>
            <w:r w:rsidRPr="008F3F40">
              <w:rPr>
                <w:rFonts w:ascii="Arial" w:hAnsi="Arial" w:cs="Arial"/>
              </w:rPr>
              <w:t>DDR4</w:t>
            </w:r>
            <w:r>
              <w:rPr>
                <w:rFonts w:ascii="Arial" w:hAnsi="Arial" w:cs="Arial"/>
              </w:rPr>
              <w:t xml:space="preserve"> (SDRAM or better Technology) </w:t>
            </w:r>
            <w:r w:rsidRPr="008F3F40">
              <w:rPr>
                <w:rFonts w:ascii="Arial" w:hAnsi="Arial" w:cs="Arial"/>
              </w:rPr>
              <w:t>memory modules with ECC</w:t>
            </w:r>
          </w:p>
        </w:tc>
      </w:tr>
      <w:tr w:rsidR="008B0F0D" w:rsidRPr="00E5137A" w14:paraId="0AC88AD4" w14:textId="77777777" w:rsidTr="006064EF">
        <w:tc>
          <w:tcPr>
            <w:tcW w:w="560" w:type="dxa"/>
          </w:tcPr>
          <w:p w14:paraId="3B54BFED" w14:textId="77777777" w:rsidR="008B0F0D" w:rsidRPr="006064EF" w:rsidRDefault="008B0F0D" w:rsidP="008B0F0D">
            <w:pPr>
              <w:pStyle w:val="ListParagraph"/>
              <w:numPr>
                <w:ilvl w:val="0"/>
                <w:numId w:val="22"/>
              </w:numPr>
              <w:spacing w:line="288" w:lineRule="auto"/>
              <w:rPr>
                <w:rFonts w:ascii="Arial" w:hAnsi="Arial" w:cs="Arial"/>
                <w:sz w:val="22"/>
                <w:szCs w:val="22"/>
              </w:rPr>
            </w:pPr>
          </w:p>
        </w:tc>
        <w:tc>
          <w:tcPr>
            <w:tcW w:w="2276" w:type="dxa"/>
          </w:tcPr>
          <w:p w14:paraId="0DD089BE" w14:textId="77777777" w:rsidR="008B0F0D" w:rsidRPr="008F3F40" w:rsidRDefault="008B0F0D" w:rsidP="008B0F0D">
            <w:pPr>
              <w:jc w:val="both"/>
              <w:rPr>
                <w:rFonts w:ascii="Arial" w:hAnsi="Arial" w:cs="Arial"/>
              </w:rPr>
            </w:pPr>
            <w:r w:rsidRPr="008F3F40">
              <w:rPr>
                <w:rFonts w:ascii="Arial" w:hAnsi="Arial" w:cs="Arial"/>
              </w:rPr>
              <w:t>2.7 Technical Specification for SAN Storage</w:t>
            </w:r>
          </w:p>
          <w:p w14:paraId="1440F22D" w14:textId="77777777" w:rsidR="008B0F0D" w:rsidRPr="008F3F40" w:rsidRDefault="008B0F0D" w:rsidP="008B0F0D">
            <w:pPr>
              <w:jc w:val="both"/>
              <w:rPr>
                <w:rFonts w:ascii="Arial" w:hAnsi="Arial" w:cs="Arial"/>
              </w:rPr>
            </w:pPr>
          </w:p>
          <w:p w14:paraId="3D53B6D2" w14:textId="1A976C03" w:rsidR="008B0F0D" w:rsidRPr="006064EF" w:rsidRDefault="008B0F0D" w:rsidP="008B0F0D">
            <w:pPr>
              <w:rPr>
                <w:rFonts w:ascii="Book Antiqua" w:hAnsi="Book Antiqua" w:cs="Arial"/>
              </w:rPr>
            </w:pPr>
            <w:r w:rsidRPr="008F3F40">
              <w:rPr>
                <w:rFonts w:ascii="Arial" w:hAnsi="Arial" w:cs="Arial"/>
              </w:rPr>
              <w:t>Storage Requirements</w:t>
            </w:r>
          </w:p>
        </w:tc>
        <w:tc>
          <w:tcPr>
            <w:tcW w:w="6237" w:type="dxa"/>
          </w:tcPr>
          <w:p w14:paraId="3E176364" w14:textId="77777777" w:rsidR="008B0F0D" w:rsidRPr="008F3F40" w:rsidRDefault="008B0F0D" w:rsidP="008B0F0D">
            <w:pPr>
              <w:jc w:val="both"/>
              <w:rPr>
                <w:rFonts w:ascii="Arial" w:hAnsi="Arial" w:cs="Arial"/>
                <w:color w:val="000000"/>
              </w:rPr>
            </w:pPr>
            <w:r w:rsidRPr="008F3F40">
              <w:rPr>
                <w:rFonts w:ascii="Arial" w:hAnsi="Arial" w:cs="Arial"/>
                <w:color w:val="000000"/>
              </w:rPr>
              <w:t>It shall be an enterprise grade unified storage delivering usable capacity of 250 TB configured in RAID 6 in</w:t>
            </w:r>
            <w:r w:rsidRPr="008F3F40">
              <w:rPr>
                <w:rFonts w:ascii="Arial" w:hAnsi="Arial" w:cs="Arial"/>
                <w:b/>
                <w:bCs/>
                <w:color w:val="000000"/>
              </w:rPr>
              <w:t xml:space="preserve"> 6D+2P or 8D+2P</w:t>
            </w:r>
            <w:r w:rsidRPr="008F3F40">
              <w:rPr>
                <w:rFonts w:ascii="Arial" w:hAnsi="Arial" w:cs="Arial"/>
                <w:color w:val="000000"/>
              </w:rPr>
              <w:t xml:space="preserve"> combination using a mix of SSD / Flash Drives, populated with minimum 25% empty slots. Shall be scalable to minimum 1 PB of raw storage.</w:t>
            </w:r>
          </w:p>
          <w:p w14:paraId="4DF66212" w14:textId="77777777" w:rsidR="008B0F0D" w:rsidRPr="006064EF" w:rsidRDefault="008B0F0D" w:rsidP="008B0F0D">
            <w:pPr>
              <w:jc w:val="both"/>
              <w:rPr>
                <w:rFonts w:ascii="Book Antiqua" w:hAnsi="Book Antiqua" w:cs="Arial"/>
                <w:bCs/>
              </w:rPr>
            </w:pPr>
          </w:p>
        </w:tc>
        <w:tc>
          <w:tcPr>
            <w:tcW w:w="5670" w:type="dxa"/>
          </w:tcPr>
          <w:p w14:paraId="224CC4ED" w14:textId="1222344E" w:rsidR="008B0F0D" w:rsidRPr="008F3F40" w:rsidRDefault="008B0F0D" w:rsidP="008B0F0D">
            <w:pPr>
              <w:jc w:val="both"/>
              <w:rPr>
                <w:rFonts w:ascii="Arial" w:hAnsi="Arial" w:cs="Arial"/>
                <w:color w:val="000000" w:themeColor="text1"/>
              </w:rPr>
            </w:pPr>
            <w:r w:rsidRPr="008F3F40">
              <w:rPr>
                <w:rFonts w:ascii="Arial" w:hAnsi="Arial" w:cs="Arial"/>
                <w:color w:val="000000" w:themeColor="text1"/>
              </w:rPr>
              <w:t xml:space="preserve">It shall be an enterprise grade storage delivering usable capacity of 250 TB configured in RAID 6 in 6D+2P or 8D+2P </w:t>
            </w:r>
            <w:r w:rsidRPr="004B6352">
              <w:rPr>
                <w:rFonts w:ascii="Arial" w:hAnsi="Arial" w:cs="Arial"/>
                <w:b/>
                <w:bCs/>
                <w:color w:val="000000" w:themeColor="text1"/>
              </w:rPr>
              <w:t>or better</w:t>
            </w:r>
            <w:r w:rsidRPr="008F3F40">
              <w:rPr>
                <w:rFonts w:ascii="Arial" w:hAnsi="Arial" w:cs="Arial"/>
                <w:color w:val="000000" w:themeColor="text1"/>
              </w:rPr>
              <w:t xml:space="preserve"> using SSD / Flash Drives, populated with minimum 25% empty slots. Shall be scalable to minimum 1 PB of raw storage.</w:t>
            </w:r>
          </w:p>
          <w:p w14:paraId="7B83CFD1" w14:textId="612D3B18" w:rsidR="008B0F0D" w:rsidRPr="006064EF" w:rsidRDefault="008B0F0D" w:rsidP="008B0F0D">
            <w:pPr>
              <w:jc w:val="both"/>
              <w:rPr>
                <w:rFonts w:ascii="Book Antiqua" w:hAnsi="Book Antiqua" w:cs="Arial"/>
                <w:b/>
                <w:bCs/>
              </w:rPr>
            </w:pPr>
          </w:p>
        </w:tc>
      </w:tr>
      <w:tr w:rsidR="008B0F0D" w:rsidRPr="00E5137A" w14:paraId="4FA9D379" w14:textId="77777777" w:rsidTr="006064EF">
        <w:tc>
          <w:tcPr>
            <w:tcW w:w="560" w:type="dxa"/>
          </w:tcPr>
          <w:p w14:paraId="45BE3463" w14:textId="77777777" w:rsidR="008B0F0D" w:rsidRPr="006064EF" w:rsidRDefault="008B0F0D" w:rsidP="008B0F0D">
            <w:pPr>
              <w:pStyle w:val="ListParagraph"/>
              <w:numPr>
                <w:ilvl w:val="0"/>
                <w:numId w:val="22"/>
              </w:numPr>
              <w:spacing w:line="288" w:lineRule="auto"/>
              <w:rPr>
                <w:rFonts w:ascii="Arial" w:hAnsi="Arial" w:cs="Arial"/>
                <w:sz w:val="22"/>
                <w:szCs w:val="22"/>
              </w:rPr>
            </w:pPr>
          </w:p>
        </w:tc>
        <w:tc>
          <w:tcPr>
            <w:tcW w:w="2276" w:type="dxa"/>
          </w:tcPr>
          <w:p w14:paraId="762B8A84" w14:textId="77777777" w:rsidR="008B0F0D" w:rsidRPr="008F3F40" w:rsidRDefault="008B0F0D" w:rsidP="008B0F0D">
            <w:pPr>
              <w:jc w:val="both"/>
              <w:rPr>
                <w:rFonts w:ascii="Arial" w:hAnsi="Arial" w:cs="Arial"/>
                <w:color w:val="000000"/>
              </w:rPr>
            </w:pPr>
            <w:r w:rsidRPr="008F3F40">
              <w:rPr>
                <w:rFonts w:ascii="Arial" w:hAnsi="Arial" w:cs="Arial"/>
                <w:color w:val="000000"/>
              </w:rPr>
              <w:t>1.4.2.9 EPABX Intercom</w:t>
            </w:r>
          </w:p>
          <w:p w14:paraId="2CEC8FAF" w14:textId="77777777" w:rsidR="008B0F0D" w:rsidRPr="006064EF" w:rsidRDefault="008B0F0D" w:rsidP="008B0F0D">
            <w:pPr>
              <w:rPr>
                <w:rFonts w:ascii="Book Antiqua" w:hAnsi="Book Antiqua" w:cs="Arial"/>
              </w:rPr>
            </w:pPr>
          </w:p>
        </w:tc>
        <w:tc>
          <w:tcPr>
            <w:tcW w:w="6237" w:type="dxa"/>
          </w:tcPr>
          <w:p w14:paraId="7F6DE2A9" w14:textId="77777777" w:rsidR="008B0F0D" w:rsidRPr="008F3F40" w:rsidRDefault="008B0F0D" w:rsidP="008B0F0D">
            <w:pPr>
              <w:jc w:val="both"/>
              <w:rPr>
                <w:rFonts w:ascii="Arial" w:hAnsi="Arial" w:cs="Arial"/>
                <w:color w:val="000000"/>
              </w:rPr>
            </w:pPr>
            <w:r w:rsidRPr="008F3F40">
              <w:rPr>
                <w:rFonts w:ascii="Arial" w:hAnsi="Arial" w:cs="Arial"/>
                <w:color w:val="000000"/>
              </w:rPr>
              <w:t>The contractor shall supply and commission the EPABX system along with telephonic sets for 50 users along with one toll free number for the Helpdesk support. The EPABX system shall be an Enterprise- level solution.</w:t>
            </w:r>
            <w:r w:rsidRPr="008F3F40">
              <w:rPr>
                <w:rFonts w:ascii="Arial" w:hAnsi="Arial" w:cs="Arial"/>
                <w:color w:val="000000"/>
              </w:rPr>
              <w:br/>
              <w:t>Technical Specification of EPABX is attached in Para 2.21</w:t>
            </w:r>
          </w:p>
          <w:p w14:paraId="0A50FEA0" w14:textId="19086661" w:rsidR="008B0F0D" w:rsidRPr="006064EF" w:rsidRDefault="008B0F0D" w:rsidP="008B0F0D">
            <w:pPr>
              <w:jc w:val="both"/>
              <w:rPr>
                <w:rFonts w:ascii="Book Antiqua" w:hAnsi="Book Antiqua" w:cs="Arial"/>
                <w:bCs/>
              </w:rPr>
            </w:pPr>
          </w:p>
        </w:tc>
        <w:tc>
          <w:tcPr>
            <w:tcW w:w="5670" w:type="dxa"/>
          </w:tcPr>
          <w:p w14:paraId="359D5F36" w14:textId="77777777" w:rsidR="008B0F0D" w:rsidRPr="008F3F40" w:rsidRDefault="008B0F0D" w:rsidP="008B0F0D">
            <w:pPr>
              <w:jc w:val="both"/>
              <w:rPr>
                <w:rFonts w:ascii="Arial" w:hAnsi="Arial" w:cs="Arial"/>
                <w:color w:val="000000"/>
              </w:rPr>
            </w:pPr>
            <w:r w:rsidRPr="008F3F40">
              <w:rPr>
                <w:rFonts w:ascii="Arial" w:hAnsi="Arial" w:cs="Arial"/>
                <w:color w:val="000000"/>
              </w:rPr>
              <w:t>The contractor shall supply and commission the EPABX system along with telephonic sets for 50 users along with one toll free number for the Helpdesk support. The EPABX system shall be an Enterprise- level solution.</w:t>
            </w:r>
            <w:r w:rsidRPr="008F3F40">
              <w:rPr>
                <w:rFonts w:ascii="Arial" w:hAnsi="Arial" w:cs="Arial"/>
                <w:color w:val="000000"/>
              </w:rPr>
              <w:br/>
              <w:t>Technical Specification of EPABX is attached in Para 2.21</w:t>
            </w:r>
          </w:p>
          <w:p w14:paraId="715A7128" w14:textId="77777777" w:rsidR="008B0F0D" w:rsidRPr="008F3F40" w:rsidRDefault="008B0F0D" w:rsidP="008B0F0D">
            <w:pPr>
              <w:jc w:val="both"/>
              <w:rPr>
                <w:rFonts w:ascii="Arial" w:hAnsi="Arial" w:cs="Arial"/>
              </w:rPr>
            </w:pPr>
          </w:p>
          <w:p w14:paraId="6044EFA1" w14:textId="28B1D40A" w:rsidR="008B0F0D" w:rsidRPr="00CB6B11" w:rsidRDefault="008B0F0D" w:rsidP="008B0F0D">
            <w:pPr>
              <w:jc w:val="both"/>
              <w:rPr>
                <w:rFonts w:ascii="Arial" w:hAnsi="Arial" w:cs="Arial"/>
                <w:b/>
                <w:bCs/>
                <w:color w:val="000000"/>
              </w:rPr>
            </w:pPr>
            <w:r w:rsidRPr="008F3F40">
              <w:rPr>
                <w:rFonts w:ascii="Arial" w:hAnsi="Arial" w:cs="Arial"/>
                <w:b/>
                <w:bCs/>
                <w:color w:val="000000"/>
              </w:rPr>
              <w:t xml:space="preserve"> </w:t>
            </w:r>
            <w:r>
              <w:rPr>
                <w:rFonts w:ascii="Arial" w:hAnsi="Arial" w:cs="Arial"/>
                <w:b/>
                <w:bCs/>
                <w:color w:val="000000"/>
              </w:rPr>
              <w:t>Tollfree number billing will be in the name of CSIRT-POWER, and charges of the same will be paid by the employer. Bidder shall configure and manage the Tollfree service.</w:t>
            </w:r>
          </w:p>
        </w:tc>
      </w:tr>
      <w:tr w:rsidR="008B0F0D" w:rsidRPr="00E5137A" w14:paraId="0057DD3B" w14:textId="77777777" w:rsidTr="006064EF">
        <w:tc>
          <w:tcPr>
            <w:tcW w:w="560" w:type="dxa"/>
          </w:tcPr>
          <w:p w14:paraId="18FDEDF7" w14:textId="77777777" w:rsidR="008B0F0D" w:rsidRPr="006064EF" w:rsidRDefault="008B0F0D" w:rsidP="008B0F0D">
            <w:pPr>
              <w:pStyle w:val="ListParagraph"/>
              <w:numPr>
                <w:ilvl w:val="0"/>
                <w:numId w:val="22"/>
              </w:numPr>
              <w:spacing w:line="288" w:lineRule="auto"/>
              <w:rPr>
                <w:rFonts w:ascii="Arial" w:hAnsi="Arial" w:cs="Arial"/>
                <w:sz w:val="22"/>
                <w:szCs w:val="22"/>
              </w:rPr>
            </w:pPr>
          </w:p>
        </w:tc>
        <w:tc>
          <w:tcPr>
            <w:tcW w:w="2276" w:type="dxa"/>
          </w:tcPr>
          <w:p w14:paraId="609EEB07" w14:textId="1F43E0B5" w:rsidR="008B0F0D" w:rsidRPr="006064EF" w:rsidRDefault="008B0F0D" w:rsidP="008B0F0D">
            <w:pPr>
              <w:rPr>
                <w:rFonts w:ascii="Book Antiqua" w:hAnsi="Book Antiqua" w:cs="Arial"/>
              </w:rPr>
            </w:pPr>
            <w:r w:rsidRPr="008F3F40">
              <w:rPr>
                <w:rFonts w:ascii="Arial" w:hAnsi="Arial" w:cs="Arial"/>
              </w:rPr>
              <w:t xml:space="preserve">2.2 NGFW, Pt </w:t>
            </w:r>
            <w:proofErr w:type="gramStart"/>
            <w:r w:rsidRPr="008F3F40">
              <w:rPr>
                <w:rFonts w:ascii="Arial" w:hAnsi="Arial" w:cs="Arial"/>
              </w:rPr>
              <w:t>No:-</w:t>
            </w:r>
            <w:proofErr w:type="gramEnd"/>
            <w:r w:rsidRPr="008F3F40">
              <w:rPr>
                <w:rFonts w:ascii="Arial" w:hAnsi="Arial" w:cs="Arial"/>
              </w:rPr>
              <w:t>16</w:t>
            </w:r>
          </w:p>
        </w:tc>
        <w:tc>
          <w:tcPr>
            <w:tcW w:w="6237" w:type="dxa"/>
          </w:tcPr>
          <w:p w14:paraId="0A1044C4" w14:textId="77777777" w:rsidR="008B0F0D" w:rsidRPr="008F3F40" w:rsidRDefault="008B0F0D" w:rsidP="008B0F0D">
            <w:pPr>
              <w:jc w:val="both"/>
              <w:rPr>
                <w:rFonts w:ascii="Arial" w:hAnsi="Arial" w:cs="Arial"/>
              </w:rPr>
            </w:pPr>
            <w:r w:rsidRPr="008F3F40">
              <w:rPr>
                <w:rFonts w:ascii="Arial" w:hAnsi="Arial" w:cs="Arial"/>
              </w:rPr>
              <w:t>Number of IPsec VPN Peers</w:t>
            </w:r>
          </w:p>
          <w:p w14:paraId="4BAB64A0" w14:textId="2D2AD1D8" w:rsidR="008B0F0D" w:rsidRPr="006064EF" w:rsidRDefault="008B0F0D" w:rsidP="008B0F0D">
            <w:pPr>
              <w:jc w:val="both"/>
              <w:rPr>
                <w:rFonts w:ascii="Book Antiqua" w:hAnsi="Book Antiqua" w:cs="Arial"/>
                <w:bCs/>
              </w:rPr>
            </w:pPr>
            <w:r w:rsidRPr="008F3F40">
              <w:rPr>
                <w:rFonts w:ascii="Arial" w:hAnsi="Arial" w:cs="Arial"/>
              </w:rPr>
              <w:t>supported (Client to Site)-10,000 or higher</w:t>
            </w:r>
          </w:p>
        </w:tc>
        <w:tc>
          <w:tcPr>
            <w:tcW w:w="5670" w:type="dxa"/>
          </w:tcPr>
          <w:p w14:paraId="5EC11F9D" w14:textId="77777777" w:rsidR="008B0F0D" w:rsidRPr="008F3F40" w:rsidRDefault="008B0F0D" w:rsidP="008B0F0D">
            <w:pPr>
              <w:jc w:val="both"/>
              <w:rPr>
                <w:rFonts w:ascii="Arial" w:hAnsi="Arial" w:cs="Arial"/>
              </w:rPr>
            </w:pPr>
            <w:r w:rsidRPr="008F3F40">
              <w:rPr>
                <w:rFonts w:ascii="Arial" w:hAnsi="Arial" w:cs="Arial"/>
              </w:rPr>
              <w:t>Number of IPsec VPN Peers</w:t>
            </w:r>
          </w:p>
          <w:p w14:paraId="09403C59" w14:textId="31E6A333" w:rsidR="008B0F0D" w:rsidRPr="006064EF" w:rsidRDefault="008B0F0D" w:rsidP="008B0F0D">
            <w:pPr>
              <w:jc w:val="both"/>
              <w:rPr>
                <w:rFonts w:ascii="Book Antiqua" w:hAnsi="Book Antiqua" w:cs="Arial"/>
                <w:b/>
                <w:bCs/>
              </w:rPr>
            </w:pPr>
            <w:r w:rsidRPr="008F3F40">
              <w:rPr>
                <w:rFonts w:ascii="Arial" w:hAnsi="Arial" w:cs="Arial"/>
              </w:rPr>
              <w:t>supported (Client to Site)-</w:t>
            </w:r>
            <w:r w:rsidRPr="004B6352">
              <w:rPr>
                <w:rFonts w:ascii="Arial" w:hAnsi="Arial" w:cs="Arial"/>
                <w:b/>
                <w:bCs/>
              </w:rPr>
              <w:t>1000</w:t>
            </w:r>
            <w:r w:rsidRPr="008F3F40">
              <w:rPr>
                <w:rFonts w:ascii="Arial" w:hAnsi="Arial" w:cs="Arial"/>
              </w:rPr>
              <w:t xml:space="preserve"> or higher</w:t>
            </w:r>
          </w:p>
        </w:tc>
      </w:tr>
      <w:bookmarkEnd w:id="0"/>
    </w:tbl>
    <w:p w14:paraId="15B0BB73" w14:textId="7CCA84EB" w:rsidR="005114C5" w:rsidRPr="008A474B" w:rsidRDefault="005114C5" w:rsidP="008A474B">
      <w:pPr>
        <w:jc w:val="both"/>
        <w:rPr>
          <w:rFonts w:ascii="Arial" w:hAnsi="Arial" w:cs="Arial"/>
          <w:sz w:val="22"/>
          <w:szCs w:val="22"/>
        </w:rPr>
      </w:pPr>
    </w:p>
    <w:sectPr w:rsidR="005114C5" w:rsidRPr="008A474B" w:rsidSect="00F91D9D">
      <w:headerReference w:type="default" r:id="rId8"/>
      <w:footerReference w:type="default" r:id="rId9"/>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99DC3" w14:textId="77777777" w:rsidR="0051716F" w:rsidRDefault="0051716F" w:rsidP="00027DDE">
      <w:r>
        <w:separator/>
      </w:r>
    </w:p>
  </w:endnote>
  <w:endnote w:type="continuationSeparator" w:id="0">
    <w:p w14:paraId="2FB98969" w14:textId="77777777" w:rsidR="0051716F" w:rsidRDefault="0051716F"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AFA5E" w14:textId="0C3A9624" w:rsidR="00E7033B" w:rsidRDefault="0051716F"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4FA4E" w14:textId="77777777" w:rsidR="0051716F" w:rsidRDefault="0051716F" w:rsidP="00027DDE">
      <w:r>
        <w:separator/>
      </w:r>
    </w:p>
  </w:footnote>
  <w:footnote w:type="continuationSeparator" w:id="0">
    <w:p w14:paraId="15BAA84B" w14:textId="77777777" w:rsidR="0051716F" w:rsidRDefault="0051716F"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825C5" w14:textId="3C877ED8" w:rsidR="00393044" w:rsidRDefault="00393044" w:rsidP="00393044">
    <w:pPr>
      <w:pStyle w:val="Header"/>
      <w:jc w:val="both"/>
      <w:rPr>
        <w:rFonts w:ascii="Book Antiqua" w:hAnsi="Book Antiqua"/>
        <w:b/>
      </w:rPr>
    </w:pPr>
    <w:r>
      <w:rPr>
        <w:rFonts w:ascii="Book Antiqua" w:hAnsi="Book Antiqua"/>
        <w:b/>
      </w:rPr>
      <w:t>Amendment</w:t>
    </w:r>
    <w:r w:rsidRPr="00631219">
      <w:rPr>
        <w:rFonts w:ascii="Book Antiqua" w:hAnsi="Book Antiqua"/>
        <w:b/>
      </w:rPr>
      <w:t xml:space="preserve"> No-1(</w:t>
    </w:r>
    <w:r w:rsidR="00D95369">
      <w:rPr>
        <w:rFonts w:ascii="Book Antiqua" w:hAnsi="Book Antiqua"/>
        <w:b/>
      </w:rPr>
      <w:t>Technical</w:t>
    </w:r>
    <w:r w:rsidRPr="00631219">
      <w:rPr>
        <w:rFonts w:ascii="Book Antiqua" w:hAnsi="Book Antiqua"/>
        <w:b/>
      </w:rPr>
      <w:t xml:space="preserve">) dated </w:t>
    </w:r>
    <w:r w:rsidR="001E0DDE">
      <w:rPr>
        <w:rFonts w:ascii="Book Antiqua" w:hAnsi="Book Antiqua"/>
        <w:b/>
      </w:rPr>
      <w:t>05</w:t>
    </w:r>
    <w:r>
      <w:rPr>
        <w:rFonts w:ascii="Book Antiqua" w:hAnsi="Book Antiqua"/>
        <w:b/>
      </w:rPr>
      <w:t>/0</w:t>
    </w:r>
    <w:r w:rsidR="008B0F0D">
      <w:rPr>
        <w:rFonts w:ascii="Book Antiqua" w:hAnsi="Book Antiqua"/>
        <w:b/>
      </w:rPr>
      <w:t>6</w:t>
    </w:r>
    <w:r>
      <w:rPr>
        <w:rFonts w:ascii="Book Antiqua" w:hAnsi="Book Antiqua"/>
        <w:b/>
      </w:rPr>
      <w:t>/2024</w:t>
    </w:r>
    <w:r w:rsidRPr="00631219">
      <w:rPr>
        <w:rFonts w:ascii="Book Antiqua" w:hAnsi="Book Antiqua"/>
        <w:b/>
      </w:rPr>
      <w:t xml:space="preserve"> to the Bidding Documents of </w:t>
    </w:r>
    <w:r w:rsidRPr="00192EF1">
      <w:rPr>
        <w:rFonts w:ascii="Book Antiqua" w:hAnsi="Book Antiqua"/>
        <w:b/>
        <w:u w:val="single"/>
      </w:rPr>
      <w:t>Package-II</w:t>
    </w:r>
    <w:r w:rsidRPr="00192EF1">
      <w:rPr>
        <w:rFonts w:ascii="Book Antiqua" w:hAnsi="Book Antiqua"/>
        <w:b/>
      </w:rPr>
      <w:t xml:space="preserve"> for supply, installation, testing, commissioning, configuration and FMS Services for 05 years of Hardware and Software of IT items for Establishment of Computer Security Incident Response Team Power Sector (CSIRT-Power).</w:t>
    </w:r>
    <w:r w:rsidRPr="006671A7">
      <w:rPr>
        <w:rFonts w:ascii="Book Antiqua" w:hAnsi="Book Antiqua"/>
        <w:b/>
      </w:rPr>
      <w:t xml:space="preserve"> Spec No: </w:t>
    </w:r>
    <w:r w:rsidR="008B0F0D" w:rsidRPr="008B0F0D">
      <w:rPr>
        <w:rFonts w:ascii="Book Antiqua" w:hAnsi="Book Antiqua"/>
        <w:b/>
      </w:rPr>
      <w:t>CC/NT/W-IT/DOM/A02/24/07631</w:t>
    </w:r>
  </w:p>
  <w:p w14:paraId="72B5492C" w14:textId="77777777" w:rsidR="00481ACC" w:rsidRPr="008A474B" w:rsidRDefault="00481ACC" w:rsidP="00481ACC">
    <w:pPr>
      <w:pStyle w:val="Header"/>
      <w:jc w:val="both"/>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5pt;height:12.75pt;visibility:visible;mso-wrap-style:square" o:bullet="t">
        <v:imagedata r:id="rId1" o:title=""/>
      </v:shape>
    </w:pict>
  </w:numPicBullet>
  <w:abstractNum w:abstractNumId="0" w15:restartNumberingAfterBreak="0">
    <w:nsid w:val="04B54715"/>
    <w:multiLevelType w:val="hybridMultilevel"/>
    <w:tmpl w:val="E314F732"/>
    <w:lvl w:ilvl="0" w:tplc="DCB46748">
      <w:start w:val="3"/>
      <w:numFmt w:val="lowerLetter"/>
      <w:lvlText w:val="(%1)"/>
      <w:lvlJc w:val="left"/>
      <w:pPr>
        <w:ind w:left="772" w:hanging="360"/>
      </w:pPr>
      <w:rPr>
        <w:rFonts w:hint="default"/>
        <w:b/>
        <w:bCs w:val="0"/>
      </w:rPr>
    </w:lvl>
    <w:lvl w:ilvl="1" w:tplc="40090019" w:tentative="1">
      <w:start w:val="1"/>
      <w:numFmt w:val="lowerLetter"/>
      <w:lvlText w:val="%2."/>
      <w:lvlJc w:val="left"/>
      <w:pPr>
        <w:ind w:left="1492" w:hanging="360"/>
      </w:pPr>
    </w:lvl>
    <w:lvl w:ilvl="2" w:tplc="4009001B" w:tentative="1">
      <w:start w:val="1"/>
      <w:numFmt w:val="lowerRoman"/>
      <w:lvlText w:val="%3."/>
      <w:lvlJc w:val="right"/>
      <w:pPr>
        <w:ind w:left="2212" w:hanging="180"/>
      </w:pPr>
    </w:lvl>
    <w:lvl w:ilvl="3" w:tplc="4009000F" w:tentative="1">
      <w:start w:val="1"/>
      <w:numFmt w:val="decimal"/>
      <w:lvlText w:val="%4."/>
      <w:lvlJc w:val="left"/>
      <w:pPr>
        <w:ind w:left="2932" w:hanging="360"/>
      </w:pPr>
    </w:lvl>
    <w:lvl w:ilvl="4" w:tplc="40090019" w:tentative="1">
      <w:start w:val="1"/>
      <w:numFmt w:val="lowerLetter"/>
      <w:lvlText w:val="%5."/>
      <w:lvlJc w:val="left"/>
      <w:pPr>
        <w:ind w:left="3652" w:hanging="360"/>
      </w:pPr>
    </w:lvl>
    <w:lvl w:ilvl="5" w:tplc="4009001B" w:tentative="1">
      <w:start w:val="1"/>
      <w:numFmt w:val="lowerRoman"/>
      <w:lvlText w:val="%6."/>
      <w:lvlJc w:val="right"/>
      <w:pPr>
        <w:ind w:left="4372" w:hanging="180"/>
      </w:pPr>
    </w:lvl>
    <w:lvl w:ilvl="6" w:tplc="4009000F" w:tentative="1">
      <w:start w:val="1"/>
      <w:numFmt w:val="decimal"/>
      <w:lvlText w:val="%7."/>
      <w:lvlJc w:val="left"/>
      <w:pPr>
        <w:ind w:left="5092" w:hanging="360"/>
      </w:pPr>
    </w:lvl>
    <w:lvl w:ilvl="7" w:tplc="40090019" w:tentative="1">
      <w:start w:val="1"/>
      <w:numFmt w:val="lowerLetter"/>
      <w:lvlText w:val="%8."/>
      <w:lvlJc w:val="left"/>
      <w:pPr>
        <w:ind w:left="5812" w:hanging="360"/>
      </w:pPr>
    </w:lvl>
    <w:lvl w:ilvl="8" w:tplc="4009001B" w:tentative="1">
      <w:start w:val="1"/>
      <w:numFmt w:val="lowerRoman"/>
      <w:lvlText w:val="%9."/>
      <w:lvlJc w:val="right"/>
      <w:pPr>
        <w:ind w:left="6532" w:hanging="180"/>
      </w:pPr>
    </w:lvl>
  </w:abstractNum>
  <w:abstractNum w:abstractNumId="1" w15:restartNumberingAfterBreak="0">
    <w:nsid w:val="0A95236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997A4C"/>
    <w:multiLevelType w:val="hybridMultilevel"/>
    <w:tmpl w:val="0FEE699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9EE435B"/>
    <w:multiLevelType w:val="multilevel"/>
    <w:tmpl w:val="56B8591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6" w15:restartNumberingAfterBreak="0">
    <w:nsid w:val="2EAE7CE7"/>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7"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346383B"/>
    <w:multiLevelType w:val="multilevel"/>
    <w:tmpl w:val="56B8591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B00F8"/>
    <w:multiLevelType w:val="hybridMultilevel"/>
    <w:tmpl w:val="CFD82462"/>
    <w:lvl w:ilvl="0" w:tplc="40090001">
      <w:start w:val="1"/>
      <w:numFmt w:val="bullet"/>
      <w:lvlText w:val=""/>
      <w:lvlJc w:val="left"/>
      <w:pPr>
        <w:ind w:left="360" w:hanging="360"/>
      </w:pPr>
      <w:rPr>
        <w:rFonts w:ascii="Symbol" w:hAnsi="Symbol" w:hint="default"/>
      </w:rPr>
    </w:lvl>
    <w:lvl w:ilvl="1" w:tplc="1CBE14AE">
      <w:numFmt w:val="bullet"/>
      <w:lvlText w:val="•"/>
      <w:lvlJc w:val="left"/>
      <w:pPr>
        <w:ind w:left="1080" w:hanging="360"/>
      </w:pPr>
      <w:rPr>
        <w:rFonts w:ascii="Calibri" w:eastAsiaTheme="minorHAnsi" w:hAnsi="Calibri" w:cs="Calibri"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DA7F2C"/>
    <w:multiLevelType w:val="hybridMultilevel"/>
    <w:tmpl w:val="124C6E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D8428D2"/>
    <w:multiLevelType w:val="hybridMultilevel"/>
    <w:tmpl w:val="4C585848"/>
    <w:lvl w:ilvl="0" w:tplc="8D101D2A">
      <w:start w:val="7"/>
      <w:numFmt w:val="lowerLetter"/>
      <w:lvlText w:val="(%1)"/>
      <w:lvlJc w:val="left"/>
      <w:pPr>
        <w:ind w:left="799" w:hanging="360"/>
      </w:pPr>
      <w:rPr>
        <w:rFonts w:hint="default"/>
        <w:color w:val="auto"/>
      </w:rPr>
    </w:lvl>
    <w:lvl w:ilvl="1" w:tplc="40090019" w:tentative="1">
      <w:start w:val="1"/>
      <w:numFmt w:val="lowerLetter"/>
      <w:lvlText w:val="%2."/>
      <w:lvlJc w:val="left"/>
      <w:pPr>
        <w:ind w:left="1519" w:hanging="360"/>
      </w:pPr>
    </w:lvl>
    <w:lvl w:ilvl="2" w:tplc="4009001B" w:tentative="1">
      <w:start w:val="1"/>
      <w:numFmt w:val="lowerRoman"/>
      <w:lvlText w:val="%3."/>
      <w:lvlJc w:val="right"/>
      <w:pPr>
        <w:ind w:left="2239" w:hanging="180"/>
      </w:pPr>
    </w:lvl>
    <w:lvl w:ilvl="3" w:tplc="4009000F" w:tentative="1">
      <w:start w:val="1"/>
      <w:numFmt w:val="decimal"/>
      <w:lvlText w:val="%4."/>
      <w:lvlJc w:val="left"/>
      <w:pPr>
        <w:ind w:left="2959" w:hanging="360"/>
      </w:pPr>
    </w:lvl>
    <w:lvl w:ilvl="4" w:tplc="40090019" w:tentative="1">
      <w:start w:val="1"/>
      <w:numFmt w:val="lowerLetter"/>
      <w:lvlText w:val="%5."/>
      <w:lvlJc w:val="left"/>
      <w:pPr>
        <w:ind w:left="3679" w:hanging="360"/>
      </w:pPr>
    </w:lvl>
    <w:lvl w:ilvl="5" w:tplc="4009001B" w:tentative="1">
      <w:start w:val="1"/>
      <w:numFmt w:val="lowerRoman"/>
      <w:lvlText w:val="%6."/>
      <w:lvlJc w:val="right"/>
      <w:pPr>
        <w:ind w:left="4399" w:hanging="180"/>
      </w:pPr>
    </w:lvl>
    <w:lvl w:ilvl="6" w:tplc="4009000F" w:tentative="1">
      <w:start w:val="1"/>
      <w:numFmt w:val="decimal"/>
      <w:lvlText w:val="%7."/>
      <w:lvlJc w:val="left"/>
      <w:pPr>
        <w:ind w:left="5119" w:hanging="360"/>
      </w:pPr>
    </w:lvl>
    <w:lvl w:ilvl="7" w:tplc="40090019" w:tentative="1">
      <w:start w:val="1"/>
      <w:numFmt w:val="lowerLetter"/>
      <w:lvlText w:val="%8."/>
      <w:lvlJc w:val="left"/>
      <w:pPr>
        <w:ind w:left="5839" w:hanging="360"/>
      </w:pPr>
    </w:lvl>
    <w:lvl w:ilvl="8" w:tplc="4009001B" w:tentative="1">
      <w:start w:val="1"/>
      <w:numFmt w:val="lowerRoman"/>
      <w:lvlText w:val="%9."/>
      <w:lvlJc w:val="right"/>
      <w:pPr>
        <w:ind w:left="6559" w:hanging="180"/>
      </w:pPr>
    </w:lvl>
  </w:abstractNum>
  <w:abstractNum w:abstractNumId="16"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74613A5"/>
    <w:multiLevelType w:val="hybridMultilevel"/>
    <w:tmpl w:val="CC72E16A"/>
    <w:lvl w:ilvl="0" w:tplc="46CA2116">
      <w:start w:val="9"/>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ACE7E6C"/>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20"/>
  </w:num>
  <w:num w:numId="4">
    <w:abstractNumId w:val="2"/>
  </w:num>
  <w:num w:numId="5">
    <w:abstractNumId w:val="12"/>
  </w:num>
  <w:num w:numId="6">
    <w:abstractNumId w:val="16"/>
  </w:num>
  <w:num w:numId="7">
    <w:abstractNumId w:val="0"/>
  </w:num>
  <w:num w:numId="8">
    <w:abstractNumId w:val="15"/>
  </w:num>
  <w:num w:numId="9">
    <w:abstractNumId w:val="18"/>
  </w:num>
  <w:num w:numId="10">
    <w:abstractNumId w:val="13"/>
  </w:num>
  <w:num w:numId="11">
    <w:abstractNumId w:val="1"/>
  </w:num>
  <w:num w:numId="12">
    <w:abstractNumId w:val="19"/>
  </w:num>
  <w:num w:numId="13">
    <w:abstractNumId w:val="6"/>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7"/>
  </w:num>
  <w:num w:numId="19">
    <w:abstractNumId w:val="8"/>
  </w:num>
  <w:num w:numId="20">
    <w:abstractNumId w:val="10"/>
  </w:num>
  <w:num w:numId="21">
    <w:abstractNumId w:val="1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2C3F"/>
    <w:rsid w:val="000038D4"/>
    <w:rsid w:val="00003B29"/>
    <w:rsid w:val="00003B44"/>
    <w:rsid w:val="000046D4"/>
    <w:rsid w:val="00005668"/>
    <w:rsid w:val="000070AB"/>
    <w:rsid w:val="00010B90"/>
    <w:rsid w:val="00012D62"/>
    <w:rsid w:val="000132DB"/>
    <w:rsid w:val="0001398D"/>
    <w:rsid w:val="00015938"/>
    <w:rsid w:val="00020CEE"/>
    <w:rsid w:val="00022EB2"/>
    <w:rsid w:val="00024020"/>
    <w:rsid w:val="000251E7"/>
    <w:rsid w:val="000264BA"/>
    <w:rsid w:val="00027DDE"/>
    <w:rsid w:val="00041EC2"/>
    <w:rsid w:val="00047B6A"/>
    <w:rsid w:val="0005031A"/>
    <w:rsid w:val="0005163E"/>
    <w:rsid w:val="00054E64"/>
    <w:rsid w:val="00061B81"/>
    <w:rsid w:val="00062210"/>
    <w:rsid w:val="000641D9"/>
    <w:rsid w:val="000673A9"/>
    <w:rsid w:val="00076320"/>
    <w:rsid w:val="00076A7C"/>
    <w:rsid w:val="000815D4"/>
    <w:rsid w:val="00081A83"/>
    <w:rsid w:val="00085C82"/>
    <w:rsid w:val="00090995"/>
    <w:rsid w:val="00092CB5"/>
    <w:rsid w:val="000A1F72"/>
    <w:rsid w:val="000A3FC1"/>
    <w:rsid w:val="000A7B18"/>
    <w:rsid w:val="000B09F5"/>
    <w:rsid w:val="000C078F"/>
    <w:rsid w:val="000C559F"/>
    <w:rsid w:val="000C7A27"/>
    <w:rsid w:val="000D60AF"/>
    <w:rsid w:val="000F03C1"/>
    <w:rsid w:val="000F06F4"/>
    <w:rsid w:val="000F1F08"/>
    <w:rsid w:val="000F262E"/>
    <w:rsid w:val="000F38DD"/>
    <w:rsid w:val="000F7126"/>
    <w:rsid w:val="00100538"/>
    <w:rsid w:val="001015A6"/>
    <w:rsid w:val="001042C1"/>
    <w:rsid w:val="001059A9"/>
    <w:rsid w:val="001127F5"/>
    <w:rsid w:val="00115E14"/>
    <w:rsid w:val="001213BD"/>
    <w:rsid w:val="00123798"/>
    <w:rsid w:val="001244A2"/>
    <w:rsid w:val="001248CF"/>
    <w:rsid w:val="00124A32"/>
    <w:rsid w:val="00130796"/>
    <w:rsid w:val="00132564"/>
    <w:rsid w:val="00132701"/>
    <w:rsid w:val="0014169F"/>
    <w:rsid w:val="00142174"/>
    <w:rsid w:val="00142C80"/>
    <w:rsid w:val="0014329B"/>
    <w:rsid w:val="00145C6A"/>
    <w:rsid w:val="0014642D"/>
    <w:rsid w:val="00146CD6"/>
    <w:rsid w:val="00162799"/>
    <w:rsid w:val="00163C8D"/>
    <w:rsid w:val="00166F0F"/>
    <w:rsid w:val="0017467D"/>
    <w:rsid w:val="00177973"/>
    <w:rsid w:val="00177D6B"/>
    <w:rsid w:val="00181037"/>
    <w:rsid w:val="00181994"/>
    <w:rsid w:val="00181CF6"/>
    <w:rsid w:val="00184ACB"/>
    <w:rsid w:val="001942C0"/>
    <w:rsid w:val="00194A4F"/>
    <w:rsid w:val="00195696"/>
    <w:rsid w:val="001B0263"/>
    <w:rsid w:val="001B2C97"/>
    <w:rsid w:val="001C4281"/>
    <w:rsid w:val="001C7A7B"/>
    <w:rsid w:val="001D3981"/>
    <w:rsid w:val="001D6914"/>
    <w:rsid w:val="001D6B29"/>
    <w:rsid w:val="001E0DDE"/>
    <w:rsid w:val="001E4E44"/>
    <w:rsid w:val="001E5541"/>
    <w:rsid w:val="001F1E93"/>
    <w:rsid w:val="001F319A"/>
    <w:rsid w:val="001F6A81"/>
    <w:rsid w:val="001F792B"/>
    <w:rsid w:val="002021C2"/>
    <w:rsid w:val="00212B9C"/>
    <w:rsid w:val="0022342E"/>
    <w:rsid w:val="00232BA6"/>
    <w:rsid w:val="002337C6"/>
    <w:rsid w:val="00234024"/>
    <w:rsid w:val="00236BE6"/>
    <w:rsid w:val="00236D2D"/>
    <w:rsid w:val="0023793B"/>
    <w:rsid w:val="00246EFB"/>
    <w:rsid w:val="00255AA0"/>
    <w:rsid w:val="002625AC"/>
    <w:rsid w:val="00262D78"/>
    <w:rsid w:val="002671F4"/>
    <w:rsid w:val="0027329F"/>
    <w:rsid w:val="0027356D"/>
    <w:rsid w:val="00274F23"/>
    <w:rsid w:val="00282E6F"/>
    <w:rsid w:val="00285B7E"/>
    <w:rsid w:val="002915E1"/>
    <w:rsid w:val="002936D7"/>
    <w:rsid w:val="002979FD"/>
    <w:rsid w:val="002A07ED"/>
    <w:rsid w:val="002A2E27"/>
    <w:rsid w:val="002C38C9"/>
    <w:rsid w:val="002C45C3"/>
    <w:rsid w:val="002C4B65"/>
    <w:rsid w:val="002C62A9"/>
    <w:rsid w:val="002C710B"/>
    <w:rsid w:val="002D377C"/>
    <w:rsid w:val="002D749E"/>
    <w:rsid w:val="002E422A"/>
    <w:rsid w:val="002E43A8"/>
    <w:rsid w:val="002F114F"/>
    <w:rsid w:val="002F1D88"/>
    <w:rsid w:val="002F4131"/>
    <w:rsid w:val="002F7A09"/>
    <w:rsid w:val="002F7B6A"/>
    <w:rsid w:val="0031388F"/>
    <w:rsid w:val="00314B29"/>
    <w:rsid w:val="003215AE"/>
    <w:rsid w:val="00321D5A"/>
    <w:rsid w:val="003244F0"/>
    <w:rsid w:val="00327125"/>
    <w:rsid w:val="00327FC2"/>
    <w:rsid w:val="0033134E"/>
    <w:rsid w:val="00332108"/>
    <w:rsid w:val="003339A2"/>
    <w:rsid w:val="00341A31"/>
    <w:rsid w:val="003452D3"/>
    <w:rsid w:val="00346B25"/>
    <w:rsid w:val="0034715F"/>
    <w:rsid w:val="00354E81"/>
    <w:rsid w:val="003617F7"/>
    <w:rsid w:val="00370FC9"/>
    <w:rsid w:val="003718F6"/>
    <w:rsid w:val="00372F97"/>
    <w:rsid w:val="00385F8E"/>
    <w:rsid w:val="00390386"/>
    <w:rsid w:val="00391394"/>
    <w:rsid w:val="00393044"/>
    <w:rsid w:val="00394A41"/>
    <w:rsid w:val="003A019D"/>
    <w:rsid w:val="003A36BB"/>
    <w:rsid w:val="003A40A6"/>
    <w:rsid w:val="003A7BB6"/>
    <w:rsid w:val="003B281E"/>
    <w:rsid w:val="003B6FA9"/>
    <w:rsid w:val="003B78E2"/>
    <w:rsid w:val="003C06E5"/>
    <w:rsid w:val="003C43AE"/>
    <w:rsid w:val="003C6158"/>
    <w:rsid w:val="003D7097"/>
    <w:rsid w:val="003E1E2D"/>
    <w:rsid w:val="003F25E6"/>
    <w:rsid w:val="003F6BB9"/>
    <w:rsid w:val="0041094E"/>
    <w:rsid w:val="004216B8"/>
    <w:rsid w:val="004216F8"/>
    <w:rsid w:val="00430CC4"/>
    <w:rsid w:val="0043278A"/>
    <w:rsid w:val="00433ACF"/>
    <w:rsid w:val="004349BA"/>
    <w:rsid w:val="004402A1"/>
    <w:rsid w:val="0044056F"/>
    <w:rsid w:val="00442AAC"/>
    <w:rsid w:val="004431F1"/>
    <w:rsid w:val="00443EA8"/>
    <w:rsid w:val="0045150B"/>
    <w:rsid w:val="00451B86"/>
    <w:rsid w:val="00457322"/>
    <w:rsid w:val="00465C36"/>
    <w:rsid w:val="00466F5B"/>
    <w:rsid w:val="0047096A"/>
    <w:rsid w:val="00471623"/>
    <w:rsid w:val="00472309"/>
    <w:rsid w:val="004740CA"/>
    <w:rsid w:val="00481ACC"/>
    <w:rsid w:val="00485D65"/>
    <w:rsid w:val="00491409"/>
    <w:rsid w:val="00492396"/>
    <w:rsid w:val="00494175"/>
    <w:rsid w:val="00497797"/>
    <w:rsid w:val="004A08A4"/>
    <w:rsid w:val="004A1054"/>
    <w:rsid w:val="004A6367"/>
    <w:rsid w:val="004A6905"/>
    <w:rsid w:val="004B41E9"/>
    <w:rsid w:val="004B4F64"/>
    <w:rsid w:val="004C032E"/>
    <w:rsid w:val="004C2F6F"/>
    <w:rsid w:val="004C5415"/>
    <w:rsid w:val="004D4176"/>
    <w:rsid w:val="004D5187"/>
    <w:rsid w:val="004E5861"/>
    <w:rsid w:val="004F0665"/>
    <w:rsid w:val="004F3F2B"/>
    <w:rsid w:val="004F4F1A"/>
    <w:rsid w:val="004F7533"/>
    <w:rsid w:val="004F7A3F"/>
    <w:rsid w:val="005033FF"/>
    <w:rsid w:val="005063A5"/>
    <w:rsid w:val="005079CE"/>
    <w:rsid w:val="005114C5"/>
    <w:rsid w:val="0051716F"/>
    <w:rsid w:val="00522C48"/>
    <w:rsid w:val="0052772C"/>
    <w:rsid w:val="00537FB7"/>
    <w:rsid w:val="00563F21"/>
    <w:rsid w:val="00564161"/>
    <w:rsid w:val="00564CFF"/>
    <w:rsid w:val="00570ADC"/>
    <w:rsid w:val="005718A1"/>
    <w:rsid w:val="00577A95"/>
    <w:rsid w:val="00582159"/>
    <w:rsid w:val="005837EE"/>
    <w:rsid w:val="00585630"/>
    <w:rsid w:val="00585A35"/>
    <w:rsid w:val="005923A3"/>
    <w:rsid w:val="0059258D"/>
    <w:rsid w:val="00596312"/>
    <w:rsid w:val="00596516"/>
    <w:rsid w:val="005A1AC0"/>
    <w:rsid w:val="005A2565"/>
    <w:rsid w:val="005A2A04"/>
    <w:rsid w:val="005A6B7D"/>
    <w:rsid w:val="005B2F4F"/>
    <w:rsid w:val="005B68B3"/>
    <w:rsid w:val="005C072A"/>
    <w:rsid w:val="005C38D3"/>
    <w:rsid w:val="005C4ADC"/>
    <w:rsid w:val="005C4C87"/>
    <w:rsid w:val="005C7940"/>
    <w:rsid w:val="005D0ADF"/>
    <w:rsid w:val="005D1D8A"/>
    <w:rsid w:val="005D6746"/>
    <w:rsid w:val="005D7B55"/>
    <w:rsid w:val="005E2089"/>
    <w:rsid w:val="005E55E7"/>
    <w:rsid w:val="005E69EC"/>
    <w:rsid w:val="005F54AD"/>
    <w:rsid w:val="005F557A"/>
    <w:rsid w:val="00601BFA"/>
    <w:rsid w:val="006064EF"/>
    <w:rsid w:val="00610723"/>
    <w:rsid w:val="006171A9"/>
    <w:rsid w:val="00630CB1"/>
    <w:rsid w:val="006435A7"/>
    <w:rsid w:val="0065075E"/>
    <w:rsid w:val="006539CC"/>
    <w:rsid w:val="00657337"/>
    <w:rsid w:val="00657979"/>
    <w:rsid w:val="006650C9"/>
    <w:rsid w:val="0066628F"/>
    <w:rsid w:val="00671260"/>
    <w:rsid w:val="0067232C"/>
    <w:rsid w:val="00674AB2"/>
    <w:rsid w:val="00676052"/>
    <w:rsid w:val="00683602"/>
    <w:rsid w:val="00692D02"/>
    <w:rsid w:val="006A412A"/>
    <w:rsid w:val="006B1E3C"/>
    <w:rsid w:val="006B270A"/>
    <w:rsid w:val="006B39CB"/>
    <w:rsid w:val="006B4A58"/>
    <w:rsid w:val="006C0F4D"/>
    <w:rsid w:val="006C18B0"/>
    <w:rsid w:val="006C226D"/>
    <w:rsid w:val="006C22C5"/>
    <w:rsid w:val="006C5B5E"/>
    <w:rsid w:val="006C6C10"/>
    <w:rsid w:val="006C7798"/>
    <w:rsid w:val="006D0F68"/>
    <w:rsid w:val="006D268A"/>
    <w:rsid w:val="006E0189"/>
    <w:rsid w:val="006E2040"/>
    <w:rsid w:val="006E5A5E"/>
    <w:rsid w:val="006E6060"/>
    <w:rsid w:val="006F126F"/>
    <w:rsid w:val="006F2A62"/>
    <w:rsid w:val="007077A3"/>
    <w:rsid w:val="00712D16"/>
    <w:rsid w:val="00712EAF"/>
    <w:rsid w:val="00713543"/>
    <w:rsid w:val="00716BFD"/>
    <w:rsid w:val="007214D7"/>
    <w:rsid w:val="00731AB9"/>
    <w:rsid w:val="00732829"/>
    <w:rsid w:val="00734489"/>
    <w:rsid w:val="00736DA6"/>
    <w:rsid w:val="00740DD1"/>
    <w:rsid w:val="007436AB"/>
    <w:rsid w:val="00743E03"/>
    <w:rsid w:val="00751216"/>
    <w:rsid w:val="007514B0"/>
    <w:rsid w:val="007547AD"/>
    <w:rsid w:val="007639DD"/>
    <w:rsid w:val="00765F3C"/>
    <w:rsid w:val="007829FD"/>
    <w:rsid w:val="00783D31"/>
    <w:rsid w:val="00791B37"/>
    <w:rsid w:val="007A2BF8"/>
    <w:rsid w:val="007A66FB"/>
    <w:rsid w:val="007A7D2A"/>
    <w:rsid w:val="007B14EA"/>
    <w:rsid w:val="007B634F"/>
    <w:rsid w:val="007B6DA7"/>
    <w:rsid w:val="007C2F72"/>
    <w:rsid w:val="007D713A"/>
    <w:rsid w:val="007E0106"/>
    <w:rsid w:val="007E11F4"/>
    <w:rsid w:val="007E18BA"/>
    <w:rsid w:val="007E5516"/>
    <w:rsid w:val="007E6D07"/>
    <w:rsid w:val="007E7922"/>
    <w:rsid w:val="007F1C36"/>
    <w:rsid w:val="007F2807"/>
    <w:rsid w:val="00802834"/>
    <w:rsid w:val="00803AAC"/>
    <w:rsid w:val="008120D5"/>
    <w:rsid w:val="0082614A"/>
    <w:rsid w:val="00830024"/>
    <w:rsid w:val="0084125A"/>
    <w:rsid w:val="00843ADE"/>
    <w:rsid w:val="00843EE7"/>
    <w:rsid w:val="00852131"/>
    <w:rsid w:val="008523A6"/>
    <w:rsid w:val="00856E87"/>
    <w:rsid w:val="00861EC6"/>
    <w:rsid w:val="008741B3"/>
    <w:rsid w:val="00875FCC"/>
    <w:rsid w:val="00876507"/>
    <w:rsid w:val="00877D4A"/>
    <w:rsid w:val="00881028"/>
    <w:rsid w:val="0088476D"/>
    <w:rsid w:val="008A474B"/>
    <w:rsid w:val="008B01B7"/>
    <w:rsid w:val="008B0F0D"/>
    <w:rsid w:val="008B32CB"/>
    <w:rsid w:val="008B5BD3"/>
    <w:rsid w:val="008B6F3E"/>
    <w:rsid w:val="008C752B"/>
    <w:rsid w:val="008D0C1D"/>
    <w:rsid w:val="008E0A94"/>
    <w:rsid w:val="008E3C81"/>
    <w:rsid w:val="008F0A00"/>
    <w:rsid w:val="008F5661"/>
    <w:rsid w:val="008F7FAE"/>
    <w:rsid w:val="00901CBC"/>
    <w:rsid w:val="00902910"/>
    <w:rsid w:val="009068D5"/>
    <w:rsid w:val="00912300"/>
    <w:rsid w:val="0092204F"/>
    <w:rsid w:val="00923203"/>
    <w:rsid w:val="0092340A"/>
    <w:rsid w:val="00926092"/>
    <w:rsid w:val="00927AED"/>
    <w:rsid w:val="009311B2"/>
    <w:rsid w:val="00934F5C"/>
    <w:rsid w:val="00937A5F"/>
    <w:rsid w:val="00937B78"/>
    <w:rsid w:val="00940CAA"/>
    <w:rsid w:val="00940D97"/>
    <w:rsid w:val="00943CCB"/>
    <w:rsid w:val="00944BBB"/>
    <w:rsid w:val="00954851"/>
    <w:rsid w:val="00954AB7"/>
    <w:rsid w:val="0095682F"/>
    <w:rsid w:val="00957D8B"/>
    <w:rsid w:val="00960043"/>
    <w:rsid w:val="00960CB9"/>
    <w:rsid w:val="0096119C"/>
    <w:rsid w:val="009627D2"/>
    <w:rsid w:val="00967452"/>
    <w:rsid w:val="00973E46"/>
    <w:rsid w:val="00975403"/>
    <w:rsid w:val="009824AF"/>
    <w:rsid w:val="00984BF0"/>
    <w:rsid w:val="00986021"/>
    <w:rsid w:val="009909CE"/>
    <w:rsid w:val="00996519"/>
    <w:rsid w:val="009A1EC0"/>
    <w:rsid w:val="009B0CDA"/>
    <w:rsid w:val="009B13DB"/>
    <w:rsid w:val="009B19A2"/>
    <w:rsid w:val="009B269E"/>
    <w:rsid w:val="009B2EB3"/>
    <w:rsid w:val="009B3774"/>
    <w:rsid w:val="009B5137"/>
    <w:rsid w:val="009C7130"/>
    <w:rsid w:val="009D118F"/>
    <w:rsid w:val="009E3780"/>
    <w:rsid w:val="009E59E5"/>
    <w:rsid w:val="009E7F71"/>
    <w:rsid w:val="009F5642"/>
    <w:rsid w:val="009F6B18"/>
    <w:rsid w:val="00A04EFC"/>
    <w:rsid w:val="00A13A99"/>
    <w:rsid w:val="00A13BE1"/>
    <w:rsid w:val="00A13E4A"/>
    <w:rsid w:val="00A1790F"/>
    <w:rsid w:val="00A330F2"/>
    <w:rsid w:val="00A35F1E"/>
    <w:rsid w:val="00A50452"/>
    <w:rsid w:val="00A507F9"/>
    <w:rsid w:val="00A50A9A"/>
    <w:rsid w:val="00A50AB2"/>
    <w:rsid w:val="00A52EF4"/>
    <w:rsid w:val="00A54477"/>
    <w:rsid w:val="00A5757A"/>
    <w:rsid w:val="00A6011B"/>
    <w:rsid w:val="00A6100E"/>
    <w:rsid w:val="00A6255E"/>
    <w:rsid w:val="00A66BA2"/>
    <w:rsid w:val="00A70921"/>
    <w:rsid w:val="00A7607E"/>
    <w:rsid w:val="00A8170C"/>
    <w:rsid w:val="00A909B6"/>
    <w:rsid w:val="00A94075"/>
    <w:rsid w:val="00A95D7A"/>
    <w:rsid w:val="00AA1DEB"/>
    <w:rsid w:val="00AA3246"/>
    <w:rsid w:val="00AA5448"/>
    <w:rsid w:val="00AA6703"/>
    <w:rsid w:val="00AB18C2"/>
    <w:rsid w:val="00AB1E72"/>
    <w:rsid w:val="00AD58D0"/>
    <w:rsid w:val="00AD76ED"/>
    <w:rsid w:val="00AE7415"/>
    <w:rsid w:val="00AF61F7"/>
    <w:rsid w:val="00AF7328"/>
    <w:rsid w:val="00B017B5"/>
    <w:rsid w:val="00B022EA"/>
    <w:rsid w:val="00B22109"/>
    <w:rsid w:val="00B32863"/>
    <w:rsid w:val="00B36ACC"/>
    <w:rsid w:val="00B4191A"/>
    <w:rsid w:val="00B436C3"/>
    <w:rsid w:val="00B47028"/>
    <w:rsid w:val="00B558FF"/>
    <w:rsid w:val="00B55D50"/>
    <w:rsid w:val="00B56A0C"/>
    <w:rsid w:val="00B601BC"/>
    <w:rsid w:val="00B67F30"/>
    <w:rsid w:val="00B71B42"/>
    <w:rsid w:val="00B7287F"/>
    <w:rsid w:val="00B73801"/>
    <w:rsid w:val="00B76FDE"/>
    <w:rsid w:val="00B87E1F"/>
    <w:rsid w:val="00B94441"/>
    <w:rsid w:val="00B964F9"/>
    <w:rsid w:val="00BA238A"/>
    <w:rsid w:val="00BB5DAE"/>
    <w:rsid w:val="00BB5E31"/>
    <w:rsid w:val="00BC0261"/>
    <w:rsid w:val="00BC138B"/>
    <w:rsid w:val="00BC30A9"/>
    <w:rsid w:val="00BC7F56"/>
    <w:rsid w:val="00BD44C0"/>
    <w:rsid w:val="00BE001B"/>
    <w:rsid w:val="00BE49C7"/>
    <w:rsid w:val="00BE62EE"/>
    <w:rsid w:val="00BF018B"/>
    <w:rsid w:val="00BF1B69"/>
    <w:rsid w:val="00BF289D"/>
    <w:rsid w:val="00C011BE"/>
    <w:rsid w:val="00C06065"/>
    <w:rsid w:val="00C062E5"/>
    <w:rsid w:val="00C069A5"/>
    <w:rsid w:val="00C076D5"/>
    <w:rsid w:val="00C13B80"/>
    <w:rsid w:val="00C14F78"/>
    <w:rsid w:val="00C1669D"/>
    <w:rsid w:val="00C168E4"/>
    <w:rsid w:val="00C16C47"/>
    <w:rsid w:val="00C2219E"/>
    <w:rsid w:val="00C23746"/>
    <w:rsid w:val="00C23948"/>
    <w:rsid w:val="00C24BE4"/>
    <w:rsid w:val="00C32BA7"/>
    <w:rsid w:val="00C36851"/>
    <w:rsid w:val="00C406EE"/>
    <w:rsid w:val="00C42162"/>
    <w:rsid w:val="00C43162"/>
    <w:rsid w:val="00C437D0"/>
    <w:rsid w:val="00C46971"/>
    <w:rsid w:val="00C475B7"/>
    <w:rsid w:val="00C51319"/>
    <w:rsid w:val="00C528BC"/>
    <w:rsid w:val="00C64B34"/>
    <w:rsid w:val="00C67BAC"/>
    <w:rsid w:val="00C743E2"/>
    <w:rsid w:val="00C8078E"/>
    <w:rsid w:val="00C81A5C"/>
    <w:rsid w:val="00C83770"/>
    <w:rsid w:val="00C90840"/>
    <w:rsid w:val="00C93712"/>
    <w:rsid w:val="00C96F2A"/>
    <w:rsid w:val="00C97021"/>
    <w:rsid w:val="00CB31DA"/>
    <w:rsid w:val="00CB353B"/>
    <w:rsid w:val="00CB4FD5"/>
    <w:rsid w:val="00CB5EC9"/>
    <w:rsid w:val="00CB6B11"/>
    <w:rsid w:val="00CB7943"/>
    <w:rsid w:val="00CC0898"/>
    <w:rsid w:val="00CC3403"/>
    <w:rsid w:val="00CD1AA4"/>
    <w:rsid w:val="00CD3124"/>
    <w:rsid w:val="00CD4532"/>
    <w:rsid w:val="00CD4FD8"/>
    <w:rsid w:val="00CE0E8D"/>
    <w:rsid w:val="00CE2975"/>
    <w:rsid w:val="00CE34E5"/>
    <w:rsid w:val="00CE41AF"/>
    <w:rsid w:val="00CF5B12"/>
    <w:rsid w:val="00D0120E"/>
    <w:rsid w:val="00D01D81"/>
    <w:rsid w:val="00D02E68"/>
    <w:rsid w:val="00D060D2"/>
    <w:rsid w:val="00D06E27"/>
    <w:rsid w:val="00D07452"/>
    <w:rsid w:val="00D11A01"/>
    <w:rsid w:val="00D128D8"/>
    <w:rsid w:val="00D25D51"/>
    <w:rsid w:val="00D33CB2"/>
    <w:rsid w:val="00D347D0"/>
    <w:rsid w:val="00D362E0"/>
    <w:rsid w:val="00D41A3A"/>
    <w:rsid w:val="00D53CF8"/>
    <w:rsid w:val="00D557ED"/>
    <w:rsid w:val="00D57489"/>
    <w:rsid w:val="00D6370D"/>
    <w:rsid w:val="00D65208"/>
    <w:rsid w:val="00D726C2"/>
    <w:rsid w:val="00D7666F"/>
    <w:rsid w:val="00D7724F"/>
    <w:rsid w:val="00D8324E"/>
    <w:rsid w:val="00D836CB"/>
    <w:rsid w:val="00D929B4"/>
    <w:rsid w:val="00D945F7"/>
    <w:rsid w:val="00D94BC1"/>
    <w:rsid w:val="00D95369"/>
    <w:rsid w:val="00DA044D"/>
    <w:rsid w:val="00DA1875"/>
    <w:rsid w:val="00DA2A03"/>
    <w:rsid w:val="00DB5C0C"/>
    <w:rsid w:val="00DB7F2F"/>
    <w:rsid w:val="00DC26E5"/>
    <w:rsid w:val="00DC30F9"/>
    <w:rsid w:val="00DC74AC"/>
    <w:rsid w:val="00DD20EE"/>
    <w:rsid w:val="00DD54D9"/>
    <w:rsid w:val="00DE2AA9"/>
    <w:rsid w:val="00DE4CA0"/>
    <w:rsid w:val="00DF3ACB"/>
    <w:rsid w:val="00E02E38"/>
    <w:rsid w:val="00E10604"/>
    <w:rsid w:val="00E1166B"/>
    <w:rsid w:val="00E12FB2"/>
    <w:rsid w:val="00E13003"/>
    <w:rsid w:val="00E13D44"/>
    <w:rsid w:val="00E33E50"/>
    <w:rsid w:val="00E360F7"/>
    <w:rsid w:val="00E37D2B"/>
    <w:rsid w:val="00E5137A"/>
    <w:rsid w:val="00E529A3"/>
    <w:rsid w:val="00E5648A"/>
    <w:rsid w:val="00E655E5"/>
    <w:rsid w:val="00E675E7"/>
    <w:rsid w:val="00E679AA"/>
    <w:rsid w:val="00E7033B"/>
    <w:rsid w:val="00E713DA"/>
    <w:rsid w:val="00E77148"/>
    <w:rsid w:val="00E779ED"/>
    <w:rsid w:val="00E95598"/>
    <w:rsid w:val="00EA50B6"/>
    <w:rsid w:val="00EB0FCA"/>
    <w:rsid w:val="00EB4A5E"/>
    <w:rsid w:val="00EB7245"/>
    <w:rsid w:val="00EC06C3"/>
    <w:rsid w:val="00EC57BC"/>
    <w:rsid w:val="00EC6DB0"/>
    <w:rsid w:val="00EC7156"/>
    <w:rsid w:val="00EC7C47"/>
    <w:rsid w:val="00ED3E89"/>
    <w:rsid w:val="00EE0D8E"/>
    <w:rsid w:val="00EE247A"/>
    <w:rsid w:val="00EE3009"/>
    <w:rsid w:val="00EE6686"/>
    <w:rsid w:val="00F0005B"/>
    <w:rsid w:val="00F02AB0"/>
    <w:rsid w:val="00F06894"/>
    <w:rsid w:val="00F17FBE"/>
    <w:rsid w:val="00F23E3E"/>
    <w:rsid w:val="00F30CD9"/>
    <w:rsid w:val="00F313F9"/>
    <w:rsid w:val="00F427C0"/>
    <w:rsid w:val="00F433F4"/>
    <w:rsid w:val="00F43A80"/>
    <w:rsid w:val="00F44418"/>
    <w:rsid w:val="00F44DB6"/>
    <w:rsid w:val="00F4542D"/>
    <w:rsid w:val="00F46F82"/>
    <w:rsid w:val="00F47562"/>
    <w:rsid w:val="00F51C58"/>
    <w:rsid w:val="00F5581C"/>
    <w:rsid w:val="00F55AEF"/>
    <w:rsid w:val="00F57BE0"/>
    <w:rsid w:val="00F60211"/>
    <w:rsid w:val="00F60C53"/>
    <w:rsid w:val="00F61BAC"/>
    <w:rsid w:val="00F61D6F"/>
    <w:rsid w:val="00F65F32"/>
    <w:rsid w:val="00F665D1"/>
    <w:rsid w:val="00F713FE"/>
    <w:rsid w:val="00F71859"/>
    <w:rsid w:val="00F72B69"/>
    <w:rsid w:val="00F74980"/>
    <w:rsid w:val="00F759C6"/>
    <w:rsid w:val="00F81208"/>
    <w:rsid w:val="00F815D0"/>
    <w:rsid w:val="00F827D0"/>
    <w:rsid w:val="00F91D9D"/>
    <w:rsid w:val="00F92580"/>
    <w:rsid w:val="00F929D6"/>
    <w:rsid w:val="00F93006"/>
    <w:rsid w:val="00F932E6"/>
    <w:rsid w:val="00F97074"/>
    <w:rsid w:val="00F9715C"/>
    <w:rsid w:val="00F97AB1"/>
    <w:rsid w:val="00FA1943"/>
    <w:rsid w:val="00FA1D95"/>
    <w:rsid w:val="00FA597F"/>
    <w:rsid w:val="00FB2A73"/>
    <w:rsid w:val="00FB3EC4"/>
    <w:rsid w:val="00FB5EA4"/>
    <w:rsid w:val="00FC13B9"/>
    <w:rsid w:val="00FC15B2"/>
    <w:rsid w:val="00FC6269"/>
    <w:rsid w:val="00FC70A6"/>
    <w:rsid w:val="00FC74DE"/>
    <w:rsid w:val="00FC7A63"/>
    <w:rsid w:val="00FC7E2B"/>
    <w:rsid w:val="00FD426E"/>
    <w:rsid w:val="00FD4458"/>
    <w:rsid w:val="00FD5F84"/>
    <w:rsid w:val="00FD63C7"/>
    <w:rsid w:val="00FE07AA"/>
    <w:rsid w:val="00FE7AA2"/>
    <w:rsid w:val="00FF14C2"/>
    <w:rsid w:val="00FF6ACD"/>
    <w:rsid w:val="00FF72B0"/>
    <w:rsid w:val="00FF7C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iPriority w:val="99"/>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character" w:styleId="Strong">
    <w:name w:val="Strong"/>
    <w:uiPriority w:val="22"/>
    <w:qFormat/>
    <w:rsid w:val="001015A6"/>
    <w:rPr>
      <w:b/>
      <w:bCs/>
    </w:rPr>
  </w:style>
  <w:style w:type="character" w:styleId="UnresolvedMention">
    <w:name w:val="Unresolved Mention"/>
    <w:basedOn w:val="DefaultParagraphFont"/>
    <w:uiPriority w:val="99"/>
    <w:semiHidden/>
    <w:unhideWhenUsed/>
    <w:rsid w:val="008B32CB"/>
    <w:rPr>
      <w:color w:val="605E5C"/>
      <w:shd w:val="clear" w:color="auto" w:fill="E1DFDD"/>
    </w:rPr>
  </w:style>
  <w:style w:type="paragraph" w:styleId="NormalWeb">
    <w:name w:val="Normal (Web)"/>
    <w:basedOn w:val="Normal"/>
    <w:uiPriority w:val="99"/>
    <w:unhideWhenUsed/>
    <w:rsid w:val="0014169F"/>
    <w:pPr>
      <w:spacing w:before="100" w:beforeAutospacing="1" w:after="100" w:afterAutospacing="1"/>
    </w:pPr>
    <w:rPr>
      <w:lang w:bidi="hi-IN"/>
    </w:rPr>
  </w:style>
  <w:style w:type="paragraph" w:customStyle="1" w:styleId="normal0020table">
    <w:name w:val="normal_0020table"/>
    <w:basedOn w:val="Normal"/>
    <w:rsid w:val="0092204F"/>
    <w:pPr>
      <w:spacing w:before="100" w:beforeAutospacing="1" w:after="100" w:afterAutospacing="1"/>
    </w:pPr>
    <w:rPr>
      <w:lang w:val="en-IN" w:eastAsia="en-IN"/>
    </w:rPr>
  </w:style>
  <w:style w:type="character" w:customStyle="1" w:styleId="normal0020tablechar">
    <w:name w:val="normal_0020table__char"/>
    <w:basedOn w:val="DefaultParagraphFont"/>
    <w:rsid w:val="0092204F"/>
    <w:rPr>
      <w:rFonts w:cs="Times New Roman"/>
    </w:rPr>
  </w:style>
  <w:style w:type="paragraph" w:customStyle="1" w:styleId="paragraph">
    <w:name w:val="paragraph"/>
    <w:basedOn w:val="Normal"/>
    <w:rsid w:val="00E5137A"/>
    <w:pPr>
      <w:spacing w:before="100" w:beforeAutospacing="1" w:after="100" w:afterAutospacing="1"/>
    </w:pPr>
    <w:rPr>
      <w:lang w:val="en-IN" w:eastAsia="en-IN"/>
    </w:rPr>
  </w:style>
  <w:style w:type="character" w:customStyle="1" w:styleId="normaltextrun">
    <w:name w:val="normaltextrun"/>
    <w:basedOn w:val="DefaultParagraphFont"/>
    <w:rsid w:val="00E5137A"/>
  </w:style>
  <w:style w:type="character" w:customStyle="1" w:styleId="eop">
    <w:name w:val="eop"/>
    <w:basedOn w:val="DefaultParagraphFont"/>
    <w:rsid w:val="00E5137A"/>
  </w:style>
  <w:style w:type="character" w:customStyle="1" w:styleId="tabchar">
    <w:name w:val="tabchar"/>
    <w:basedOn w:val="DefaultParagraphFont"/>
    <w:rsid w:val="00E5137A"/>
  </w:style>
  <w:style w:type="paragraph" w:customStyle="1" w:styleId="ClauseSubPara">
    <w:name w:val="ClauseSub_Para"/>
    <w:rsid w:val="00E5137A"/>
    <w:pPr>
      <w:spacing w:before="60" w:after="60" w:line="240" w:lineRule="auto"/>
      <w:ind w:left="2268" w:right="-14"/>
      <w:jc w:val="both"/>
    </w:pPr>
    <w:rPr>
      <w:rFonts w:ascii="Times New Roman" w:eastAsia="Times New Roman" w:hAnsi="Times New Roman" w:cs="Times New Roman"/>
      <w:kern w:val="0"/>
      <w:lang w:val="en-GB"/>
      <w14:ligatures w14:val="none"/>
    </w:rPr>
  </w:style>
  <w:style w:type="paragraph" w:customStyle="1" w:styleId="DefaultParagraphFont1">
    <w:name w:val="Default Paragraph Font1"/>
    <w:next w:val="Normal"/>
    <w:rsid w:val="00E5137A"/>
    <w:pPr>
      <w:numPr>
        <w:numId w:val="15"/>
      </w:numPr>
      <w:spacing w:after="134" w:line="240" w:lineRule="auto"/>
      <w:ind w:right="-14"/>
      <w:jc w:val="both"/>
    </w:pPr>
    <w:rPr>
      <w:rFonts w:ascii="‚l‚r –¾’©" w:eastAsia="Times New Roman" w:hAnsi="‚l‚r –¾’©" w:cs="‚l‚r –¾’©"/>
      <w:noProof/>
      <w:kern w:val="0"/>
      <w:sz w:val="21"/>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8610">
      <w:bodyDiv w:val="1"/>
      <w:marLeft w:val="0"/>
      <w:marRight w:val="0"/>
      <w:marTop w:val="0"/>
      <w:marBottom w:val="0"/>
      <w:divBdr>
        <w:top w:val="none" w:sz="0" w:space="0" w:color="auto"/>
        <w:left w:val="none" w:sz="0" w:space="0" w:color="auto"/>
        <w:bottom w:val="none" w:sz="0" w:space="0" w:color="auto"/>
        <w:right w:val="none" w:sz="0" w:space="0" w:color="auto"/>
      </w:divBdr>
    </w:div>
    <w:div w:id="763108463">
      <w:bodyDiv w:val="1"/>
      <w:marLeft w:val="0"/>
      <w:marRight w:val="0"/>
      <w:marTop w:val="0"/>
      <w:marBottom w:val="0"/>
      <w:divBdr>
        <w:top w:val="none" w:sz="0" w:space="0" w:color="auto"/>
        <w:left w:val="none" w:sz="0" w:space="0" w:color="auto"/>
        <w:bottom w:val="none" w:sz="0" w:space="0" w:color="auto"/>
        <w:right w:val="none" w:sz="0" w:space="0" w:color="auto"/>
      </w:divBdr>
    </w:div>
    <w:div w:id="856234851">
      <w:bodyDiv w:val="1"/>
      <w:marLeft w:val="0"/>
      <w:marRight w:val="0"/>
      <w:marTop w:val="0"/>
      <w:marBottom w:val="0"/>
      <w:divBdr>
        <w:top w:val="none" w:sz="0" w:space="0" w:color="auto"/>
        <w:left w:val="none" w:sz="0" w:space="0" w:color="auto"/>
        <w:bottom w:val="none" w:sz="0" w:space="0" w:color="auto"/>
        <w:right w:val="none" w:sz="0" w:space="0" w:color="auto"/>
      </w:divBdr>
    </w:div>
    <w:div w:id="18510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24C26-F757-4B14-B3AB-E3316E2C7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2</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Ankit Vaishnav {अंकित वैष्णव}</cp:lastModifiedBy>
  <cp:revision>697</cp:revision>
  <cp:lastPrinted>2024-06-04T13:31:00Z</cp:lastPrinted>
  <dcterms:created xsi:type="dcterms:W3CDTF">2023-06-20T09:31:00Z</dcterms:created>
  <dcterms:modified xsi:type="dcterms:W3CDTF">2024-06-05T07:46:00Z</dcterms:modified>
</cp:coreProperties>
</file>